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88" w:rsidRPr="00EC6288" w:rsidRDefault="00EC6288" w:rsidP="003055A9">
      <w:pPr>
        <w:rPr>
          <w:rFonts w:eastAsia="Times New Roman"/>
          <w:lang w:val="en-US"/>
        </w:rPr>
      </w:pPr>
      <w:r w:rsidRPr="00EC6288">
        <w:rPr>
          <w:rFonts w:eastAsia="Times New Roman"/>
          <w:sz w:val="36"/>
          <w:szCs w:val="36"/>
          <w:lang w:val="en-US"/>
        </w:rPr>
        <w:t>Professor Vassili Kolokoltsov (University of Warwick (UK))</w:t>
      </w:r>
    </w:p>
    <w:p w:rsidR="00EC6288" w:rsidRPr="00EC6288" w:rsidRDefault="00EC6288" w:rsidP="003055A9">
      <w:pPr>
        <w:rPr>
          <w:rFonts w:eastAsia="Times New Roman"/>
          <w:lang w:val="en-US"/>
        </w:rPr>
      </w:pPr>
    </w:p>
    <w:p w:rsidR="00EC6288" w:rsidRPr="003055A9" w:rsidRDefault="00EC6288" w:rsidP="003055A9">
      <w:pPr>
        <w:rPr>
          <w:rFonts w:eastAsia="Times New Roman"/>
          <w:lang w:val="en-US"/>
        </w:rPr>
      </w:pPr>
      <w:r w:rsidRPr="003055A9">
        <w:rPr>
          <w:rFonts w:eastAsia="Times New Roman"/>
          <w:b/>
          <w:bCs/>
          <w:sz w:val="36"/>
          <w:szCs w:val="36"/>
          <w:lang w:val="en-US"/>
        </w:rPr>
        <w:t>Nonlinear Markov semigroups and processes with applications to statistical</w:t>
      </w:r>
    </w:p>
    <w:p w:rsidR="00EC6288" w:rsidRPr="003055A9" w:rsidRDefault="00EC6288" w:rsidP="003055A9">
      <w:pPr>
        <w:rPr>
          <w:rFonts w:eastAsia="Times New Roman"/>
          <w:lang w:val="en-US"/>
        </w:rPr>
      </w:pPr>
      <w:proofErr w:type="gramStart"/>
      <w:r w:rsidRPr="003055A9">
        <w:rPr>
          <w:rFonts w:eastAsia="Times New Roman"/>
          <w:b/>
          <w:bCs/>
          <w:sz w:val="36"/>
          <w:szCs w:val="36"/>
          <w:lang w:val="en-US"/>
        </w:rPr>
        <w:t>mechanics</w:t>
      </w:r>
      <w:proofErr w:type="gramEnd"/>
      <w:r w:rsidRPr="003055A9">
        <w:rPr>
          <w:rFonts w:eastAsia="Times New Roman"/>
          <w:b/>
          <w:bCs/>
          <w:sz w:val="36"/>
          <w:szCs w:val="36"/>
          <w:lang w:val="en-US"/>
        </w:rPr>
        <w:t>, evolutionary biology and control theory.</w:t>
      </w:r>
    </w:p>
    <w:p w:rsidR="00EC6288" w:rsidRPr="003055A9" w:rsidRDefault="00EC6288" w:rsidP="003055A9">
      <w:pPr>
        <w:rPr>
          <w:rFonts w:eastAsia="Times New Roman"/>
          <w:lang w:val="en-US"/>
        </w:rPr>
      </w:pPr>
    </w:p>
    <w:p w:rsidR="00EC6288" w:rsidRPr="003055A9" w:rsidRDefault="00EC6288" w:rsidP="003055A9">
      <w:pPr>
        <w:rPr>
          <w:rFonts w:eastAsia="Times New Roman"/>
          <w:lang w:val="en-US"/>
        </w:rPr>
      </w:pPr>
      <w:r w:rsidRPr="003055A9">
        <w:rPr>
          <w:rFonts w:eastAsia="Times New Roman"/>
          <w:sz w:val="48"/>
          <w:szCs w:val="48"/>
          <w:lang w:val="en-US"/>
        </w:rPr>
        <w:t>Abstract.</w:t>
      </w:r>
    </w:p>
    <w:p w:rsidR="00EC6288" w:rsidRPr="003055A9" w:rsidRDefault="00EC6288" w:rsidP="003055A9">
      <w:pPr>
        <w:rPr>
          <w:rFonts w:eastAsia="Times New Roman"/>
          <w:sz w:val="32"/>
          <w:szCs w:val="32"/>
          <w:lang w:val="en-US"/>
        </w:rPr>
      </w:pPr>
      <w:bookmarkStart w:id="0" w:name="_GoBack"/>
      <w:r w:rsidRPr="003055A9">
        <w:rPr>
          <w:rFonts w:eastAsia="Times New Roman"/>
          <w:sz w:val="32"/>
          <w:szCs w:val="32"/>
          <w:lang w:val="en-US"/>
        </w:rPr>
        <w:t>Nonlinear Markov semigroups are the nonlinear semigroups of mapping</w:t>
      </w:r>
      <w:r w:rsidR="00D73CAA" w:rsidRPr="003055A9">
        <w:rPr>
          <w:rFonts w:eastAsia="Times New Roman"/>
          <w:sz w:val="32"/>
          <w:szCs w:val="32"/>
          <w:lang w:val="en-US"/>
        </w:rPr>
        <w:t xml:space="preserve"> </w:t>
      </w:r>
      <w:r w:rsidRPr="003055A9">
        <w:rPr>
          <w:rFonts w:eastAsia="Times New Roman"/>
          <w:sz w:val="32"/>
          <w:szCs w:val="32"/>
          <w:lang w:val="en-US"/>
        </w:rPr>
        <w:t>on the space of probability measures. This</w:t>
      </w:r>
      <w:proofErr w:type="gramStart"/>
      <w:r w:rsidRPr="003055A9">
        <w:rPr>
          <w:rFonts w:eastAsia="Times New Roman"/>
          <w:sz w:val="32"/>
          <w:szCs w:val="32"/>
          <w:lang w:val="en-US"/>
        </w:rPr>
        <w:t>  notion</w:t>
      </w:r>
      <w:proofErr w:type="gramEnd"/>
      <w:r w:rsidRPr="003055A9">
        <w:rPr>
          <w:rFonts w:eastAsia="Times New Roman"/>
          <w:sz w:val="32"/>
          <w:szCs w:val="32"/>
          <w:lang w:val="en-US"/>
        </w:rPr>
        <w:t xml:space="preserve"> extends naturally the notion of usual</w:t>
      </w:r>
      <w:r w:rsidR="00D73CAA" w:rsidRPr="003055A9">
        <w:rPr>
          <w:rFonts w:eastAsia="Times New Roman"/>
          <w:sz w:val="32"/>
          <w:szCs w:val="32"/>
          <w:lang w:val="en-US"/>
        </w:rPr>
        <w:t xml:space="preserve"> </w:t>
      </w:r>
      <w:r w:rsidRPr="003055A9">
        <w:rPr>
          <w:rFonts w:eastAsia="Times New Roman"/>
          <w:sz w:val="32"/>
          <w:szCs w:val="32"/>
          <w:lang w:val="en-US"/>
        </w:rPr>
        <w:t>(linear) Markov semigroups. Similarly, as linear spaces can be considered as tangent spaces to nonlinear manifolds, usual Markov processes can be considered as tangent</w:t>
      </w:r>
      <w:r w:rsidR="00D73CAA" w:rsidRPr="003055A9">
        <w:rPr>
          <w:rFonts w:eastAsia="Times New Roman"/>
          <w:sz w:val="32"/>
          <w:szCs w:val="32"/>
          <w:lang w:val="en-US"/>
        </w:rPr>
        <w:t xml:space="preserve"> </w:t>
      </w:r>
      <w:r w:rsidRPr="003055A9">
        <w:rPr>
          <w:rFonts w:eastAsia="Times New Roman"/>
          <w:sz w:val="32"/>
          <w:szCs w:val="32"/>
          <w:lang w:val="en-US"/>
        </w:rPr>
        <w:t>to nonlinear Markov processes.  Though nonlinear processes are met everywhere in natural</w:t>
      </w:r>
      <w:proofErr w:type="gramStart"/>
      <w:r w:rsidRPr="003055A9">
        <w:rPr>
          <w:rFonts w:eastAsia="Times New Roman"/>
          <w:sz w:val="32"/>
          <w:szCs w:val="32"/>
          <w:lang w:val="en-US"/>
        </w:rPr>
        <w:t> </w:t>
      </w:r>
      <w:r w:rsidR="00D73CAA" w:rsidRPr="003055A9">
        <w:rPr>
          <w:rFonts w:eastAsia="Times New Roman"/>
          <w:sz w:val="32"/>
          <w:szCs w:val="32"/>
          <w:lang w:val="en-US"/>
        </w:rPr>
        <w:t xml:space="preserve"> </w:t>
      </w:r>
      <w:r w:rsidRPr="003055A9">
        <w:rPr>
          <w:rFonts w:eastAsia="Times New Roman"/>
          <w:sz w:val="32"/>
          <w:szCs w:val="32"/>
          <w:lang w:val="en-US"/>
        </w:rPr>
        <w:t>science</w:t>
      </w:r>
      <w:proofErr w:type="gramEnd"/>
      <w:r w:rsidRPr="003055A9">
        <w:rPr>
          <w:rFonts w:eastAsia="Times New Roman"/>
          <w:sz w:val="32"/>
          <w:szCs w:val="32"/>
          <w:lang w:val="en-US"/>
        </w:rPr>
        <w:t>, economics and natural science, their systematic study was initiated quite recently.</w:t>
      </w:r>
    </w:p>
    <w:p w:rsidR="00EC6288" w:rsidRPr="003055A9" w:rsidRDefault="00EC6288" w:rsidP="003055A9">
      <w:pPr>
        <w:rPr>
          <w:rFonts w:eastAsia="Times New Roman"/>
          <w:sz w:val="32"/>
          <w:szCs w:val="32"/>
          <w:lang w:val="en-US"/>
        </w:rPr>
      </w:pPr>
      <w:r w:rsidRPr="003055A9">
        <w:rPr>
          <w:rFonts w:eastAsia="Times New Roman"/>
          <w:sz w:val="32"/>
          <w:szCs w:val="32"/>
          <w:lang w:val="en-US"/>
        </w:rPr>
        <w:t>Special aspect of the most recent developments is connected with the control theory of nonlinear processes (nonlinear Marko</w:t>
      </w:r>
      <w:r w:rsidR="00D73CAA" w:rsidRPr="003055A9">
        <w:rPr>
          <w:rFonts w:eastAsia="Times New Roman"/>
          <w:sz w:val="32"/>
          <w:szCs w:val="32"/>
          <w:lang w:val="en-US"/>
        </w:rPr>
        <w:t>v games and mean-field games</w:t>
      </w:r>
      <w:proofErr w:type="gramStart"/>
      <w:r w:rsidR="00D73CAA" w:rsidRPr="003055A9">
        <w:rPr>
          <w:rFonts w:eastAsia="Times New Roman"/>
          <w:sz w:val="32"/>
          <w:szCs w:val="32"/>
          <w:lang w:val="en-US"/>
        </w:rPr>
        <w:t>) .</w:t>
      </w:r>
      <w:proofErr w:type="gramEnd"/>
      <w:r w:rsidR="00D73CAA" w:rsidRPr="003055A9">
        <w:rPr>
          <w:rFonts w:eastAsia="Times New Roman"/>
          <w:sz w:val="32"/>
          <w:szCs w:val="32"/>
          <w:lang w:val="en-US"/>
        </w:rPr>
        <w:t xml:space="preserve"> </w:t>
      </w:r>
      <w:r w:rsidRPr="003055A9">
        <w:rPr>
          <w:rFonts w:eastAsia="Times New Roman"/>
          <w:sz w:val="32"/>
          <w:szCs w:val="32"/>
          <w:lang w:val="en-US"/>
        </w:rPr>
        <w:t>In the course we develop the basic theory starting from the simplest models. All results will be illustrated</w:t>
      </w:r>
    </w:p>
    <w:p w:rsidR="00EC6288" w:rsidRPr="003055A9" w:rsidRDefault="00EC6288" w:rsidP="003055A9">
      <w:pPr>
        <w:rPr>
          <w:rFonts w:eastAsia="Times New Roman"/>
          <w:sz w:val="32"/>
          <w:szCs w:val="32"/>
          <w:lang w:val="en-US"/>
        </w:rPr>
      </w:pPr>
      <w:proofErr w:type="gramStart"/>
      <w:r w:rsidRPr="003055A9">
        <w:rPr>
          <w:rFonts w:eastAsia="Times New Roman"/>
          <w:sz w:val="32"/>
          <w:szCs w:val="32"/>
          <w:lang w:val="en-US"/>
        </w:rPr>
        <w:t>on</w:t>
      </w:r>
      <w:proofErr w:type="gramEnd"/>
      <w:r w:rsidRPr="003055A9">
        <w:rPr>
          <w:rFonts w:eastAsia="Times New Roman"/>
          <w:sz w:val="32"/>
          <w:szCs w:val="32"/>
          <w:lang w:val="en-US"/>
        </w:rPr>
        <w:t xml:space="preserve"> the concrete  applications to physics (Equation of Boltzmann, </w:t>
      </w:r>
      <w:proofErr w:type="spellStart"/>
      <w:r w:rsidRPr="003055A9">
        <w:rPr>
          <w:rFonts w:eastAsia="Times New Roman"/>
          <w:sz w:val="32"/>
          <w:szCs w:val="32"/>
          <w:lang w:val="en-US"/>
        </w:rPr>
        <w:t>Vlasov</w:t>
      </w:r>
      <w:proofErr w:type="spellEnd"/>
      <w:r w:rsidRPr="003055A9">
        <w:rPr>
          <w:rFonts w:eastAsia="Times New Roman"/>
          <w:sz w:val="32"/>
          <w:szCs w:val="32"/>
          <w:lang w:val="en-US"/>
        </w:rPr>
        <w:t xml:space="preserve">, </w:t>
      </w:r>
      <w:proofErr w:type="spellStart"/>
      <w:r w:rsidRPr="003055A9">
        <w:rPr>
          <w:rFonts w:eastAsia="Times New Roman"/>
          <w:sz w:val="32"/>
          <w:szCs w:val="32"/>
          <w:lang w:val="en-US"/>
        </w:rPr>
        <w:t>Smoluchovskii</w:t>
      </w:r>
      <w:proofErr w:type="spellEnd"/>
      <w:r w:rsidRPr="003055A9">
        <w:rPr>
          <w:rFonts w:eastAsia="Times New Roman"/>
          <w:sz w:val="32"/>
          <w:szCs w:val="32"/>
          <w:lang w:val="en-US"/>
        </w:rPr>
        <w:t xml:space="preserve">, Landau, McKean diffusion, nonlinear </w:t>
      </w:r>
      <w:proofErr w:type="spellStart"/>
      <w:r w:rsidRPr="003055A9">
        <w:rPr>
          <w:rFonts w:eastAsia="Times New Roman"/>
          <w:sz w:val="32"/>
          <w:szCs w:val="32"/>
          <w:lang w:val="en-US"/>
        </w:rPr>
        <w:t>Schroedinger</w:t>
      </w:r>
      <w:proofErr w:type="spellEnd"/>
      <w:r w:rsidRPr="003055A9">
        <w:rPr>
          <w:rFonts w:eastAsia="Times New Roman"/>
          <w:sz w:val="32"/>
          <w:szCs w:val="32"/>
          <w:lang w:val="en-US"/>
        </w:rPr>
        <w:t xml:space="preserve"> equation, </w:t>
      </w:r>
      <w:proofErr w:type="spellStart"/>
      <w:r w:rsidRPr="003055A9">
        <w:rPr>
          <w:rFonts w:eastAsia="Times New Roman"/>
          <w:sz w:val="32"/>
          <w:szCs w:val="32"/>
          <w:lang w:val="en-US"/>
        </w:rPr>
        <w:t>etc</w:t>
      </w:r>
      <w:proofErr w:type="spellEnd"/>
      <w:r w:rsidRPr="003055A9">
        <w:rPr>
          <w:rFonts w:eastAsia="Times New Roman"/>
          <w:sz w:val="32"/>
          <w:szCs w:val="32"/>
          <w:lang w:val="en-US"/>
        </w:rPr>
        <w:t>), evolutionary biology (replicator dynamics) and control theory (mean-field games)</w:t>
      </w:r>
      <w:r w:rsidR="003055A9" w:rsidRPr="003055A9">
        <w:rPr>
          <w:rFonts w:eastAsia="Times New Roman"/>
          <w:sz w:val="32"/>
          <w:szCs w:val="32"/>
          <w:lang w:val="en-US"/>
        </w:rPr>
        <w:t>.</w:t>
      </w:r>
    </w:p>
    <w:p w:rsidR="003055A9" w:rsidRPr="003055A9" w:rsidRDefault="003055A9" w:rsidP="003055A9">
      <w:pPr>
        <w:rPr>
          <w:rFonts w:eastAsia="Times New Roman"/>
          <w:sz w:val="32"/>
          <w:szCs w:val="32"/>
          <w:lang w:val="en-US"/>
        </w:rPr>
      </w:pPr>
      <w:r w:rsidRPr="003055A9">
        <w:rPr>
          <w:rFonts w:eastAsia="Times New Roman"/>
          <w:sz w:val="32"/>
          <w:szCs w:val="32"/>
          <w:lang w:val="en-US"/>
        </w:rPr>
        <w:t>The first lectures will be devoted to the most elementary models of competitive control (mean-field games and pressure-resistance games) with a finite state space of each player, leading to a variety of applications like modeling of inspection, corruption, cyber-security, counter-terrorist measures, coalition building, merging and splitting of banks and firms, strategically enhanced preferential attachment growth, etc. Closer to the end of the course, the attention will turn to  mathematically more demanding material related to continuous state and continuous time models and the corresponding nonlinear evolutions, with more physics applications in the background</w:t>
      </w:r>
    </w:p>
    <w:bookmarkEnd w:id="0"/>
    <w:p w:rsidR="00ED6FEB" w:rsidRPr="00EC6288" w:rsidRDefault="00ED6FEB">
      <w:pPr>
        <w:rPr>
          <w:lang w:val="en-US"/>
        </w:rPr>
      </w:pPr>
    </w:p>
    <w:sectPr w:rsidR="00ED6FEB" w:rsidRPr="00EC6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88"/>
    <w:rsid w:val="003055A9"/>
    <w:rsid w:val="00D73CAA"/>
    <w:rsid w:val="00DA773B"/>
    <w:rsid w:val="00EC6288"/>
    <w:rsid w:val="00ED6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288"/>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288"/>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2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2017-10-11T08:52:00Z</dcterms:created>
  <dcterms:modified xsi:type="dcterms:W3CDTF">2017-10-16T08:54:00Z</dcterms:modified>
</cp:coreProperties>
</file>