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AE" w:rsidRPr="00E635AE" w:rsidRDefault="00E635AE" w:rsidP="00E635AE">
      <w:pPr>
        <w:rPr>
          <w:color w:val="000000"/>
          <w:lang w:val="en-US"/>
        </w:rPr>
      </w:pPr>
      <w:r>
        <w:rPr>
          <w:color w:val="000000"/>
          <w:lang w:val="en-US"/>
        </w:rPr>
        <w:t>On a class of Markov semi-groups on discrete ultra-metric spaces</w:t>
      </w:r>
    </w:p>
    <w:p w:rsidR="00E635AE" w:rsidRPr="00E635AE" w:rsidRDefault="00E635AE" w:rsidP="00E635AE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E635AE" w:rsidRPr="00E635AE" w:rsidRDefault="00E635AE" w:rsidP="00E635AE">
      <w:pPr>
        <w:rPr>
          <w:color w:val="000000"/>
          <w:lang w:val="en-US"/>
        </w:rPr>
      </w:pPr>
      <w:r>
        <w:rPr>
          <w:color w:val="000000"/>
          <w:lang w:val="en-US"/>
        </w:rPr>
        <w:t>Abstract. On a discrete set X we consider a family {</w:t>
      </w:r>
      <w:r>
        <w:rPr>
          <w:color w:val="000000"/>
        </w:rPr>
        <w:t>Π</w:t>
      </w:r>
      <w:proofErr w:type="gramStart"/>
      <w:r>
        <w:rPr>
          <w:color w:val="000000"/>
          <w:lang w:val="en-US"/>
        </w:rPr>
        <w:t>_{</w:t>
      </w:r>
      <w:proofErr w:type="gramEnd"/>
      <w:r>
        <w:rPr>
          <w:color w:val="000000"/>
        </w:rPr>
        <w:t>λ</w:t>
      </w:r>
      <w:r>
        <w:rPr>
          <w:color w:val="000000"/>
          <w:lang w:val="en-US"/>
        </w:rPr>
        <w:t>}} of partitions.</w:t>
      </w:r>
    </w:p>
    <w:p w:rsidR="00E635AE" w:rsidRPr="00E635AE" w:rsidRDefault="00E635AE" w:rsidP="00E635AE">
      <w:pPr>
        <w:rPr>
          <w:color w:val="000000"/>
          <w:lang w:val="en-US"/>
        </w:rPr>
      </w:pPr>
      <w:r>
        <w:rPr>
          <w:color w:val="000000"/>
          <w:lang w:val="en-US"/>
        </w:rPr>
        <w:t>The family {</w:t>
      </w:r>
      <w:r>
        <w:rPr>
          <w:color w:val="000000"/>
        </w:rPr>
        <w:t>Π</w:t>
      </w:r>
      <w:proofErr w:type="gramStart"/>
      <w:r>
        <w:rPr>
          <w:color w:val="000000"/>
          <w:lang w:val="en-US"/>
        </w:rPr>
        <w:t>_{</w:t>
      </w:r>
      <w:proofErr w:type="gramEnd"/>
      <w:r>
        <w:rPr>
          <w:color w:val="000000"/>
        </w:rPr>
        <w:t>λ</w:t>
      </w:r>
      <w:r>
        <w:rPr>
          <w:color w:val="000000"/>
          <w:lang w:val="en-US"/>
        </w:rPr>
        <w:t>}} generates an ultra-metric d on X so that all atoms</w:t>
      </w:r>
    </w:p>
    <w:p w:rsidR="00E635AE" w:rsidRPr="00E635AE" w:rsidRDefault="00E635AE" w:rsidP="00E635AE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become</w:t>
      </w:r>
      <w:proofErr w:type="gramEnd"/>
      <w:r>
        <w:rPr>
          <w:color w:val="000000"/>
          <w:lang w:val="en-US"/>
        </w:rPr>
        <w:t xml:space="preserve"> balls in (</w:t>
      </w:r>
      <w:proofErr w:type="spellStart"/>
      <w:r>
        <w:rPr>
          <w:color w:val="000000"/>
          <w:lang w:val="en-US"/>
        </w:rPr>
        <w:t>X,d</w:t>
      </w:r>
      <w:proofErr w:type="spellEnd"/>
      <w:r>
        <w:rPr>
          <w:color w:val="000000"/>
          <w:lang w:val="en-US"/>
        </w:rPr>
        <w:t>). For any choice of a measure m on (</w:t>
      </w:r>
      <w:proofErr w:type="spellStart"/>
      <w:r>
        <w:rPr>
          <w:color w:val="000000"/>
          <w:lang w:val="en-US"/>
        </w:rPr>
        <w:t>X</w:t>
      </w:r>
      <w:proofErr w:type="gramStart"/>
      <w:r>
        <w:rPr>
          <w:color w:val="000000"/>
          <w:lang w:val="en-US"/>
        </w:rPr>
        <w:t>,d</w:t>
      </w:r>
      <w:proofErr w:type="spellEnd"/>
      <w:proofErr w:type="gramEnd"/>
      <w:r>
        <w:rPr>
          <w:color w:val="000000"/>
          <w:lang w:val="en-US"/>
        </w:rPr>
        <w:t>) we construct</w:t>
      </w:r>
    </w:p>
    <w:p w:rsidR="00E635AE" w:rsidRPr="00E635AE" w:rsidRDefault="00E635AE" w:rsidP="00E635AE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symmetric Markov semi-group (P_{t})_{t&gt;0} acting in L^2(</w:t>
      </w:r>
      <w:proofErr w:type="spellStart"/>
      <w:r>
        <w:rPr>
          <w:color w:val="000000"/>
          <w:lang w:val="en-US"/>
        </w:rPr>
        <w:t>X,m</w:t>
      </w:r>
      <w:proofErr w:type="spellEnd"/>
      <w:r>
        <w:rPr>
          <w:color w:val="000000"/>
          <w:lang w:val="en-US"/>
        </w:rPr>
        <w:t>). We provide</w:t>
      </w:r>
    </w:p>
    <w:p w:rsidR="00E635AE" w:rsidRPr="00E635AE" w:rsidRDefault="00E635AE" w:rsidP="00E635AE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an</w:t>
      </w:r>
      <w:proofErr w:type="gramEnd"/>
      <w:r>
        <w:rPr>
          <w:color w:val="000000"/>
          <w:lang w:val="en-US"/>
        </w:rPr>
        <w:t xml:space="preserve"> upper- and lower- bounds of its transition function and its Green</w:t>
      </w:r>
    </w:p>
    <w:p w:rsidR="00E635AE" w:rsidRPr="00E635AE" w:rsidRDefault="00E635AE" w:rsidP="00E635AE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function</w:t>
      </w:r>
      <w:proofErr w:type="gramEnd"/>
      <w:r>
        <w:rPr>
          <w:color w:val="000000"/>
          <w:lang w:val="en-US"/>
        </w:rPr>
        <w:t>, and estimate the mean displacement of the corresponding random</w:t>
      </w:r>
    </w:p>
    <w:p w:rsidR="00E635AE" w:rsidRPr="00E635AE" w:rsidRDefault="00E635AE" w:rsidP="00E635AE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walk</w:t>
      </w:r>
      <w:proofErr w:type="gramEnd"/>
      <w:r>
        <w:rPr>
          <w:color w:val="000000"/>
          <w:lang w:val="en-US"/>
        </w:rPr>
        <w:t>. A class of examples where our construction applies is the set of all</w:t>
      </w:r>
    </w:p>
    <w:p w:rsidR="00E635AE" w:rsidRPr="00E635AE" w:rsidRDefault="00E635AE" w:rsidP="00E635AE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locally</w:t>
      </w:r>
      <w:proofErr w:type="gramEnd"/>
      <w:r>
        <w:rPr>
          <w:color w:val="000000"/>
          <w:lang w:val="en-US"/>
        </w:rPr>
        <w:t xml:space="preserve"> finite groups where partitions are made of finite subgroups and</w:t>
      </w:r>
    </w:p>
    <w:p w:rsidR="00E635AE" w:rsidRPr="00E635AE" w:rsidRDefault="00E635AE" w:rsidP="00E635AE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their</w:t>
      </w:r>
      <w:proofErr w:type="gramEnd"/>
      <w:r>
        <w:rPr>
          <w:color w:val="000000"/>
          <w:lang w:val="en-US"/>
        </w:rPr>
        <w:t xml:space="preserve"> co-sets. We illustrate our lecture by a number of examples.</w:t>
      </w:r>
    </w:p>
    <w:p w:rsidR="00E635AE" w:rsidRPr="00E635AE" w:rsidRDefault="00E635AE" w:rsidP="00E635AE">
      <w:pPr>
        <w:rPr>
          <w:color w:val="000000"/>
          <w:lang w:val="en-US"/>
        </w:rPr>
      </w:pPr>
    </w:p>
    <w:p w:rsidR="00E635AE" w:rsidRPr="00E635AE" w:rsidRDefault="00E635AE" w:rsidP="00E635AE">
      <w:pPr>
        <w:rPr>
          <w:color w:val="000000"/>
          <w:lang w:val="en-US"/>
        </w:rPr>
      </w:pPr>
    </w:p>
    <w:p w:rsidR="00E635AE" w:rsidRDefault="00E635AE" w:rsidP="00E635AE">
      <w:pPr>
        <w:rPr>
          <w:color w:val="000000"/>
        </w:rPr>
      </w:pPr>
      <w:r w:rsidRPr="00E635AE">
        <w:rPr>
          <w:b/>
          <w:bCs/>
          <w:color w:val="000000"/>
        </w:rPr>
        <w:t xml:space="preserve">Об одном классе </w:t>
      </w:r>
      <w:proofErr w:type="spellStart"/>
      <w:r w:rsidRPr="00E635AE">
        <w:rPr>
          <w:b/>
          <w:bCs/>
          <w:color w:val="000000"/>
        </w:rPr>
        <w:t>марковских</w:t>
      </w:r>
      <w:proofErr w:type="spellEnd"/>
      <w:r w:rsidRPr="00E635AE">
        <w:rPr>
          <w:b/>
          <w:bCs/>
          <w:color w:val="000000"/>
        </w:rPr>
        <w:t xml:space="preserve"> полугрупп на дискретных ультраметрических пространствах.</w:t>
      </w:r>
    </w:p>
    <w:p w:rsidR="00E635AE" w:rsidRDefault="00E635AE" w:rsidP="00E635AE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E635AE" w:rsidRDefault="00E635AE" w:rsidP="00E635AE">
      <w:pPr>
        <w:rPr>
          <w:color w:val="000000"/>
        </w:rPr>
      </w:pPr>
      <w:r>
        <w:rPr>
          <w:b/>
          <w:bCs/>
          <w:color w:val="000000"/>
        </w:rPr>
        <w:t xml:space="preserve">Резюме. </w:t>
      </w:r>
      <w:r>
        <w:rPr>
          <w:color w:val="000000"/>
        </w:rPr>
        <w:t>На дискретном множестве X рассмотрим семейство</w:t>
      </w:r>
      <w:proofErr w:type="gramStart"/>
      <w:r>
        <w:rPr>
          <w:color w:val="000000"/>
        </w:rPr>
        <w:t xml:space="preserve"> {Π_ {λ}} </w:t>
      </w:r>
      <w:proofErr w:type="gramEnd"/>
      <w:r>
        <w:rPr>
          <w:color w:val="000000"/>
        </w:rPr>
        <w:t>разбиений.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>Семейство</w:t>
      </w:r>
      <w:proofErr w:type="gramStart"/>
      <w:r>
        <w:rPr>
          <w:color w:val="000000"/>
        </w:rPr>
        <w:t xml:space="preserve"> {Π_ {λ}} </w:t>
      </w:r>
      <w:proofErr w:type="gramEnd"/>
      <w:r>
        <w:rPr>
          <w:color w:val="000000"/>
        </w:rPr>
        <w:t xml:space="preserve">порождает </w:t>
      </w:r>
      <w:proofErr w:type="spellStart"/>
      <w:r>
        <w:rPr>
          <w:color w:val="000000"/>
        </w:rPr>
        <w:t>ультраметрику</w:t>
      </w:r>
      <w:proofErr w:type="spellEnd"/>
      <w:r>
        <w:rPr>
          <w:color w:val="000000"/>
        </w:rPr>
        <w:t xml:space="preserve"> d на X так, что все атомы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>становятся шарами в (X, d). Для любого выбора меры m на (X, d) мы строим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 xml:space="preserve">симметрическую </w:t>
      </w:r>
      <w:proofErr w:type="spellStart"/>
      <w:r>
        <w:rPr>
          <w:color w:val="000000"/>
        </w:rPr>
        <w:t>марковскую</w:t>
      </w:r>
      <w:proofErr w:type="spellEnd"/>
      <w:r>
        <w:rPr>
          <w:color w:val="000000"/>
        </w:rPr>
        <w:t xml:space="preserve"> полугруппу (P_ {t}) _ {t&gt; 0}, действующую в L ^ 2 (X, m). 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 xml:space="preserve">Мы дадим верхние и нижние 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 xml:space="preserve">границы ее переходной функции  и ее функции Грина, а также оценку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  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>среднего смещения соответствующего случайного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>блуждания. Класс примеров, в которых применяется наша конструкция, - это совокупность всех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>локально конечных групп, где разбиения состоят из конечных подгрупп и</w:t>
      </w:r>
    </w:p>
    <w:p w:rsidR="00E635AE" w:rsidRDefault="00E635AE" w:rsidP="00E635AE">
      <w:pPr>
        <w:rPr>
          <w:color w:val="000000"/>
        </w:rPr>
      </w:pPr>
      <w:r>
        <w:rPr>
          <w:color w:val="000000"/>
        </w:rPr>
        <w:t>их ко-множеств. Мы иллюстрируем нашу лекцию рядом примеров.</w:t>
      </w:r>
    </w:p>
    <w:p w:rsidR="00622F52" w:rsidRDefault="00622F52"/>
    <w:p w:rsidR="00E635AE" w:rsidRDefault="00E635AE"/>
    <w:p w:rsidR="00E635AE" w:rsidRPr="00E635AE" w:rsidRDefault="00E635AE">
      <w:bookmarkStart w:id="0" w:name="_GoBack"/>
      <w:bookmarkEnd w:id="0"/>
    </w:p>
    <w:sectPr w:rsidR="00E635AE" w:rsidRPr="00E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AE"/>
    <w:rsid w:val="00622F52"/>
    <w:rsid w:val="00853042"/>
    <w:rsid w:val="00E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AE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AE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2017-08-30T08:23:00Z</dcterms:created>
  <dcterms:modified xsi:type="dcterms:W3CDTF">2017-08-30T08:36:00Z</dcterms:modified>
</cp:coreProperties>
</file>